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833" w:rsidRPr="00502833" w:rsidRDefault="00502833" w:rsidP="00502833">
      <w:pPr>
        <w:spacing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833">
        <w:rPr>
          <w:rFonts w:ascii="Times New Roman" w:hAnsi="Times New Roman" w:cs="Times New Roman"/>
          <w:b/>
          <w:sz w:val="28"/>
          <w:szCs w:val="28"/>
        </w:rPr>
        <w:t>Методика определения стартового размера финансового предложения на право размещения нестационарных торговых объектов на территории Бесскорбненского сельского поселении Новокубанского района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>Начальная цена аукциона на право заключения Договора определяется по формуле: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>1) Для сезонных нестационарных торговых объектов (за исключением сезонных (летних) кафе):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 xml:space="preserve">S = C </w:t>
      </w:r>
      <w:proofErr w:type="spellStart"/>
      <w:r w:rsidRPr="00502833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02833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502833">
        <w:rPr>
          <w:rFonts w:ascii="Times New Roman" w:hAnsi="Times New Roman" w:cs="Times New Roman"/>
          <w:sz w:val="28"/>
          <w:szCs w:val="28"/>
        </w:rPr>
        <w:t>сезон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2833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K, где: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>S - стартовый размер финансового предложения за право на размещение нестационарных торговых объектов в месяц;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>C - базовый размер финансового предложения за право на размещение нестационарных торговых объектов;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02833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502833">
        <w:rPr>
          <w:rFonts w:ascii="Times New Roman" w:hAnsi="Times New Roman" w:cs="Times New Roman"/>
          <w:sz w:val="28"/>
          <w:szCs w:val="28"/>
        </w:rPr>
        <w:t>сезон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- коэффициент, учитывающий сезонность (</w:t>
      </w:r>
      <w:proofErr w:type="spellStart"/>
      <w:r w:rsidRPr="00502833">
        <w:rPr>
          <w:rFonts w:ascii="Times New Roman" w:hAnsi="Times New Roman" w:cs="Times New Roman"/>
          <w:sz w:val="28"/>
          <w:szCs w:val="28"/>
        </w:rPr>
        <w:t>Kсезон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= 1,5 - с 1 апреля по 31 октября, </w:t>
      </w:r>
      <w:proofErr w:type="spellStart"/>
      <w:r w:rsidRPr="00502833">
        <w:rPr>
          <w:rFonts w:ascii="Times New Roman" w:hAnsi="Times New Roman" w:cs="Times New Roman"/>
          <w:sz w:val="28"/>
          <w:szCs w:val="28"/>
        </w:rPr>
        <w:t>Kсезон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= 1,0 - с 1 ноября по 31 марта);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инвалидов и членов их семей (0,5).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 xml:space="preserve">Таблица базового размера финансового предложения за право на размещение нестационарных торговых объектов на территории </w:t>
      </w:r>
      <w:r w:rsidRPr="00502833">
        <w:rPr>
          <w:rFonts w:ascii="Times New Roman" w:hAnsi="Times New Roman" w:cs="Times New Roman"/>
          <w:bCs/>
          <w:sz w:val="28"/>
          <w:szCs w:val="28"/>
        </w:rPr>
        <w:t xml:space="preserve">Бесскорбненского </w:t>
      </w:r>
      <w:r w:rsidRPr="00502833">
        <w:rPr>
          <w:rFonts w:ascii="Times New Roman" w:hAnsi="Times New Roman" w:cs="Times New Roman"/>
          <w:sz w:val="28"/>
          <w:szCs w:val="28"/>
        </w:rPr>
        <w:t xml:space="preserve">сельского поселения Новокубанского района 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4791"/>
        <w:gridCol w:w="3997"/>
      </w:tblGrid>
      <w:tr w:rsidR="00502833" w:rsidRPr="00502833" w:rsidTr="00E45D1D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right="80" w:firstLine="80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Ассортимент товаров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Базовый размер финансового предложения (C) (рублей/1 месяц)</w:t>
            </w:r>
          </w:p>
        </w:tc>
      </w:tr>
      <w:tr w:rsidR="00502833" w:rsidRPr="00502833" w:rsidTr="00E45D1D">
        <w:trPr>
          <w:trHeight w:val="5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Мороженое, прохладительные напитки, квас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502833" w:rsidRPr="00502833" w:rsidTr="00E45D1D">
        <w:trPr>
          <w:trHeight w:val="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Фрукты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Выпечные изделия в промышленной упаковке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Молоко</w:t>
            </w:r>
            <w:proofErr w:type="gramEnd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 xml:space="preserve"> пастеризованное из автоцистерны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 xml:space="preserve">Рыба живая 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Хвойные деревья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Новогодние игрушки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Прокат электромобилей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Воздушные шары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Попкорн, сладкая вата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Канцелярские товары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Аттракцион (игровая надувная комната)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</w:tbl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>В случае предоставления права размещения нестационарного торгового объекта производителям продукции общественного питания и товаропроизводителям сельскохозяйственной продукции и продукции ее переработки, реализующим производимую продукцию, инвалидам и членам их семей применяется льгота 50% от суммы, за право на размещение нестационарного торгового объекта.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>2) Для мелкорозничных и иных несезонных нестационарных торговых объектов (включая сезонные (летние) кафе):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2833">
        <w:rPr>
          <w:rFonts w:ascii="Times New Roman" w:hAnsi="Times New Roman" w:cs="Times New Roman"/>
          <w:sz w:val="28"/>
          <w:szCs w:val="28"/>
        </w:rPr>
        <w:t>Sp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= C </w:t>
      </w:r>
      <w:proofErr w:type="spellStart"/>
      <w:r w:rsidRPr="00502833">
        <w:rPr>
          <w:rFonts w:ascii="Times New Roman" w:hAnsi="Times New Roman" w:cs="Times New Roman"/>
          <w:sz w:val="28"/>
          <w:szCs w:val="28"/>
        </w:rPr>
        <w:t>x</w:t>
      </w:r>
      <w:proofErr w:type="spellEnd"/>
      <w:proofErr w:type="gramStart"/>
      <w:r w:rsidRPr="00502833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502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2833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2833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2833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S </w:t>
      </w:r>
      <w:proofErr w:type="spellStart"/>
      <w:r w:rsidRPr="00502833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K </w:t>
      </w:r>
      <w:proofErr w:type="spellStart"/>
      <w:r w:rsidRPr="00502833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2833">
        <w:rPr>
          <w:rFonts w:ascii="Times New Roman" w:hAnsi="Times New Roman" w:cs="Times New Roman"/>
          <w:sz w:val="28"/>
          <w:szCs w:val="28"/>
        </w:rPr>
        <w:t>Мр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>, где: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2833">
        <w:rPr>
          <w:rFonts w:ascii="Times New Roman" w:hAnsi="Times New Roman" w:cs="Times New Roman"/>
          <w:sz w:val="28"/>
          <w:szCs w:val="28"/>
        </w:rPr>
        <w:t>Sp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>C - базовый размер финансового предложения за 1 кв</w:t>
      </w:r>
      <w:proofErr w:type="gramStart"/>
      <w:r w:rsidRPr="0050283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502833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объекта, равный 400 рублям в месяц;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>Т - коэффициент, учитывающий тип нестационарного торгового объекта: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379"/>
        <w:gridCol w:w="2551"/>
      </w:tblGrid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Значение коэффициента</w:t>
            </w:r>
            <w:proofErr w:type="gram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Киоск, павильон (площадью до 30 кв</w:t>
            </w:r>
            <w:proofErr w:type="gram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Павильон (площадью от 31 кв</w:t>
            </w:r>
            <w:proofErr w:type="gram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 xml:space="preserve"> до 60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Павильон (площадью от 61 кв</w:t>
            </w:r>
            <w:proofErr w:type="gram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 xml:space="preserve"> до 100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Павильон (площадью свыше 101 кв</w:t>
            </w:r>
            <w:proofErr w:type="gram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Сезонное (летнее) кафе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</w:tbl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2833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- коэффициент, учитывающий специализацию нестационарного торгового объекта: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521"/>
        <w:gridCol w:w="2409"/>
      </w:tblGrid>
      <w:tr w:rsidR="00502833" w:rsidRPr="00502833" w:rsidTr="00E45D1D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Специализация нестационарного торгового объекта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коэффициента </w:t>
            </w:r>
            <w:proofErr w:type="spellStart"/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Бытовые услуги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502833" w:rsidRPr="00502833" w:rsidTr="00E45D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33" w:rsidRPr="00502833" w:rsidRDefault="00502833" w:rsidP="00502833">
            <w:pPr>
              <w:spacing w:line="240" w:lineRule="auto"/>
              <w:ind w:firstLine="709"/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833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</w:tbl>
    <w:p w:rsidR="00502833" w:rsidRPr="00502833" w:rsidRDefault="00502833" w:rsidP="00502833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>S - площадь нестационарного торгового объекта;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02833">
        <w:rPr>
          <w:rFonts w:ascii="Times New Roman" w:hAnsi="Times New Roman" w:cs="Times New Roman"/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равный 0,5;</w:t>
      </w:r>
    </w:p>
    <w:p w:rsidR="00502833" w:rsidRPr="00502833" w:rsidRDefault="00502833" w:rsidP="00502833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2833">
        <w:rPr>
          <w:rFonts w:ascii="Times New Roman" w:hAnsi="Times New Roman" w:cs="Times New Roman"/>
          <w:sz w:val="28"/>
          <w:szCs w:val="28"/>
        </w:rPr>
        <w:t>Мр</w:t>
      </w:r>
      <w:proofErr w:type="spellEnd"/>
      <w:r w:rsidRPr="00502833">
        <w:rPr>
          <w:rFonts w:ascii="Times New Roman" w:hAnsi="Times New Roman" w:cs="Times New Roman"/>
          <w:sz w:val="28"/>
          <w:szCs w:val="28"/>
        </w:rPr>
        <w:t xml:space="preserve"> - коэффициент, учитывающий место размещения нестационарного торгового объекта на территории сельского поселения, равный 0,5.</w:t>
      </w:r>
    </w:p>
    <w:p w:rsidR="00000000" w:rsidRDefault="00502833" w:rsidP="00502833">
      <w:pPr>
        <w:spacing w:line="240" w:lineRule="auto"/>
        <w:contextualSpacing/>
        <w:mirrorIndents/>
      </w:pPr>
    </w:p>
    <w:p w:rsidR="00502833" w:rsidRDefault="00502833" w:rsidP="00502833">
      <w:pPr>
        <w:spacing w:line="240" w:lineRule="auto"/>
        <w:contextualSpacing/>
        <w:mirrorIndents/>
      </w:pPr>
    </w:p>
    <w:sectPr w:rsidR="00502833" w:rsidSect="0050283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02833"/>
    <w:rsid w:val="00502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567</Words>
  <Characters>3233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2019-09-12T12:27:00Z</dcterms:created>
  <dcterms:modified xsi:type="dcterms:W3CDTF">2019-09-12T12:37:00Z</dcterms:modified>
</cp:coreProperties>
</file>